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DC8" w:rsidRPr="0065453F" w:rsidRDefault="0057756B" w:rsidP="00496300">
      <w:pPr>
        <w:bidi/>
        <w:jc w:val="center"/>
        <w:rPr>
          <w:rFonts w:cs="B Badr"/>
          <w:sz w:val="32"/>
          <w:szCs w:val="32"/>
          <w:rtl/>
          <w:lang w:bidi="fa-IR"/>
        </w:rPr>
      </w:pPr>
      <w:r w:rsidRPr="0065453F">
        <w:rPr>
          <w:rFonts w:cs="B Badr" w:hint="cs"/>
          <w:sz w:val="32"/>
          <w:szCs w:val="32"/>
          <w:rtl/>
          <w:lang w:bidi="fa-IR"/>
        </w:rPr>
        <w:t>خارج اصول87</w:t>
      </w:r>
    </w:p>
    <w:p w:rsidR="0057756B" w:rsidRPr="0065453F" w:rsidRDefault="0057756B" w:rsidP="00496300">
      <w:pPr>
        <w:bidi/>
        <w:jc w:val="center"/>
        <w:rPr>
          <w:rFonts w:cs="B Badr"/>
          <w:sz w:val="32"/>
          <w:szCs w:val="32"/>
          <w:rtl/>
          <w:lang w:bidi="fa-IR"/>
        </w:rPr>
      </w:pPr>
      <w:r w:rsidRPr="0065453F">
        <w:rPr>
          <w:rFonts w:cs="B Badr" w:hint="cs"/>
          <w:sz w:val="32"/>
          <w:szCs w:val="32"/>
          <w:rtl/>
          <w:lang w:bidi="fa-IR"/>
        </w:rPr>
        <w:t>شنبه*4/ 11/ 97</w:t>
      </w:r>
    </w:p>
    <w:p w:rsidR="0057756B" w:rsidRPr="0065453F" w:rsidRDefault="0057756B" w:rsidP="00496300">
      <w:pPr>
        <w:pBdr>
          <w:bottom w:val="single" w:sz="12" w:space="1" w:color="auto"/>
        </w:pBdr>
        <w:bidi/>
        <w:jc w:val="center"/>
        <w:rPr>
          <w:rFonts w:cs="B Badr"/>
          <w:color w:val="FF0000"/>
          <w:sz w:val="32"/>
          <w:szCs w:val="32"/>
          <w:rtl/>
          <w:lang w:bidi="fa-IR"/>
        </w:rPr>
      </w:pPr>
      <w:r w:rsidRPr="0065453F">
        <w:rPr>
          <w:rFonts w:cs="B Badr" w:hint="cs"/>
          <w:color w:val="FF0000"/>
          <w:sz w:val="32"/>
          <w:szCs w:val="32"/>
          <w:rtl/>
          <w:lang w:bidi="fa-IR"/>
        </w:rPr>
        <w:t>*بحث إجزاء*</w:t>
      </w:r>
    </w:p>
    <w:p w:rsidR="0057756B" w:rsidRPr="00C96C35" w:rsidRDefault="0057756B" w:rsidP="0065453F">
      <w:pPr>
        <w:bidi/>
        <w:rPr>
          <w:rFonts w:cs="B Badr"/>
          <w:color w:val="00B050"/>
          <w:sz w:val="32"/>
          <w:szCs w:val="32"/>
          <w:rtl/>
          <w:lang w:bidi="fa-IR"/>
        </w:rPr>
      </w:pPr>
      <w:r w:rsidRPr="00C96C35">
        <w:rPr>
          <w:rFonts w:cs="B Badr" w:hint="cs"/>
          <w:color w:val="00B050"/>
          <w:sz w:val="32"/>
          <w:szCs w:val="32"/>
          <w:rtl/>
          <w:lang w:bidi="fa-IR"/>
        </w:rPr>
        <w:t>موعظه</w:t>
      </w:r>
    </w:p>
    <w:p w:rsidR="0057756B" w:rsidRPr="0065453F" w:rsidRDefault="0057756B" w:rsidP="0065453F">
      <w:pPr>
        <w:bidi/>
        <w:rPr>
          <w:rFonts w:cs="B Badr"/>
          <w:sz w:val="32"/>
          <w:szCs w:val="32"/>
          <w:rtl/>
          <w:lang w:bidi="fa-IR"/>
        </w:rPr>
      </w:pPr>
      <w:r w:rsidRPr="0065453F">
        <w:rPr>
          <w:rFonts w:cs="B Badr" w:hint="cs"/>
          <w:sz w:val="32"/>
          <w:szCs w:val="32"/>
          <w:rtl/>
          <w:lang w:bidi="fa-IR"/>
        </w:rPr>
        <w:t>و من لا ي</w:t>
      </w:r>
      <w:r w:rsidR="003316EF" w:rsidRPr="0065453F">
        <w:rPr>
          <w:rFonts w:cs="B Badr" w:hint="cs"/>
          <w:sz w:val="32"/>
          <w:szCs w:val="32"/>
          <w:rtl/>
          <w:lang w:bidi="fa-IR"/>
        </w:rPr>
        <w:t>َ</w:t>
      </w:r>
      <w:r w:rsidRPr="0065453F">
        <w:rPr>
          <w:rFonts w:cs="B Badr" w:hint="cs"/>
          <w:sz w:val="32"/>
          <w:szCs w:val="32"/>
          <w:rtl/>
          <w:lang w:bidi="fa-IR"/>
        </w:rPr>
        <w:t>رت</w:t>
      </w:r>
      <w:r w:rsidR="003316EF" w:rsidRPr="0065453F">
        <w:rPr>
          <w:rFonts w:cs="B Badr" w:hint="cs"/>
          <w:sz w:val="32"/>
          <w:szCs w:val="32"/>
          <w:rtl/>
          <w:lang w:bidi="fa-IR"/>
        </w:rPr>
        <w:t>َ</w:t>
      </w:r>
      <w:r w:rsidRPr="0065453F">
        <w:rPr>
          <w:rFonts w:cs="B Badr" w:hint="cs"/>
          <w:sz w:val="32"/>
          <w:szCs w:val="32"/>
          <w:rtl/>
          <w:lang w:bidi="fa-IR"/>
        </w:rPr>
        <w:t>د</w:t>
      </w:r>
      <w:r w:rsidR="003316EF" w:rsidRPr="0065453F">
        <w:rPr>
          <w:rFonts w:cs="B Badr" w:hint="cs"/>
          <w:sz w:val="32"/>
          <w:szCs w:val="32"/>
          <w:rtl/>
          <w:lang w:bidi="fa-IR"/>
        </w:rPr>
        <w:t>ِ</w:t>
      </w:r>
      <w:r w:rsidRPr="0065453F">
        <w:rPr>
          <w:rFonts w:cs="B Badr" w:hint="cs"/>
          <w:sz w:val="32"/>
          <w:szCs w:val="32"/>
          <w:rtl/>
          <w:lang w:bidi="fa-IR"/>
        </w:rPr>
        <w:t>ع لا يعقل.</w:t>
      </w:r>
      <w:r w:rsidRPr="0065453F">
        <w:rPr>
          <w:rStyle w:val="FootnoteReference"/>
          <w:rFonts w:cs="B Badr"/>
          <w:sz w:val="32"/>
          <w:szCs w:val="32"/>
          <w:rtl/>
          <w:lang w:bidi="fa-IR"/>
        </w:rPr>
        <w:footnoteReference w:id="1"/>
      </w:r>
    </w:p>
    <w:p w:rsidR="003316EF" w:rsidRPr="0065453F" w:rsidRDefault="003316EF" w:rsidP="0065453F">
      <w:pPr>
        <w:bidi/>
        <w:rPr>
          <w:rFonts w:cs="B Badr"/>
          <w:sz w:val="32"/>
          <w:szCs w:val="32"/>
          <w:rtl/>
          <w:lang w:bidi="fa-IR"/>
        </w:rPr>
      </w:pPr>
      <w:r w:rsidRPr="0065453F">
        <w:rPr>
          <w:rFonts w:cs="B Badr" w:hint="cs"/>
          <w:sz w:val="32"/>
          <w:szCs w:val="32"/>
          <w:rtl/>
          <w:lang w:bidi="fa-IR"/>
        </w:rPr>
        <w:t>کسی که از منکرات منع می شود ولی اجتناب نمی کند، عاقل نیست و از عقلش استفاده نمی کند.</w:t>
      </w:r>
    </w:p>
    <w:p w:rsidR="003316EF" w:rsidRPr="0065453F" w:rsidRDefault="00C96C35" w:rsidP="00C96C35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ردع: نهی جدی همراه با ایجاد مانع.</w:t>
      </w:r>
    </w:p>
    <w:p w:rsidR="0008537A" w:rsidRPr="00C96C35" w:rsidRDefault="0008537A" w:rsidP="00C96C35">
      <w:pPr>
        <w:bidi/>
        <w:jc w:val="center"/>
        <w:rPr>
          <w:rFonts w:cs="B Badr"/>
          <w:color w:val="00B050"/>
          <w:sz w:val="32"/>
          <w:szCs w:val="32"/>
          <w:rtl/>
          <w:lang w:bidi="fa-IR"/>
        </w:rPr>
      </w:pPr>
      <w:r w:rsidRPr="00C96C35">
        <w:rPr>
          <w:rFonts w:cs="B Badr" w:hint="cs"/>
          <w:color w:val="00B050"/>
          <w:sz w:val="32"/>
          <w:szCs w:val="32"/>
          <w:rtl/>
          <w:lang w:bidi="fa-IR"/>
        </w:rPr>
        <w:t>*******</w:t>
      </w:r>
    </w:p>
    <w:p w:rsidR="0008537A" w:rsidRPr="0065453F" w:rsidRDefault="00F334F3" w:rsidP="0065453F">
      <w:pPr>
        <w:bidi/>
        <w:rPr>
          <w:rFonts w:cs="B Badr"/>
          <w:sz w:val="32"/>
          <w:szCs w:val="32"/>
          <w:rtl/>
          <w:lang w:bidi="fa-IR"/>
        </w:rPr>
      </w:pPr>
      <w:r w:rsidRPr="0065453F">
        <w:rPr>
          <w:rFonts w:cs="B Badr" w:hint="cs"/>
          <w:sz w:val="32"/>
          <w:szCs w:val="32"/>
          <w:rtl/>
          <w:lang w:bidi="fa-IR"/>
        </w:rPr>
        <w:t>کلام در این بود که اماره ای که برای شخصی مجزی است، برای شخص دیگری که با او ارتباط دارد، مجزی است یا نه؟ مثلا اماره ی امام برای ماموم.</w:t>
      </w:r>
    </w:p>
    <w:p w:rsidR="00A359BE" w:rsidRPr="00DE1790" w:rsidRDefault="00A359BE" w:rsidP="0065453F">
      <w:pPr>
        <w:bidi/>
        <w:rPr>
          <w:rFonts w:cs="B Badr"/>
          <w:color w:val="0070C0"/>
          <w:sz w:val="32"/>
          <w:szCs w:val="32"/>
          <w:rtl/>
          <w:lang w:bidi="fa-IR"/>
        </w:rPr>
      </w:pPr>
      <w:r w:rsidRPr="00DE1790">
        <w:rPr>
          <w:rFonts w:cs="B Badr" w:hint="cs"/>
          <w:color w:val="0070C0"/>
          <w:sz w:val="32"/>
          <w:szCs w:val="32"/>
          <w:rtl/>
          <w:lang w:bidi="fa-IR"/>
        </w:rPr>
        <w:t>جواب</w:t>
      </w:r>
    </w:p>
    <w:p w:rsidR="00A359BE" w:rsidRDefault="00A359BE" w:rsidP="00DE1790">
      <w:pPr>
        <w:bidi/>
        <w:rPr>
          <w:rFonts w:cs="B Badr"/>
          <w:sz w:val="32"/>
          <w:szCs w:val="32"/>
          <w:rtl/>
          <w:lang w:bidi="fa-IR"/>
        </w:rPr>
      </w:pPr>
      <w:r w:rsidRPr="0065453F">
        <w:rPr>
          <w:rFonts w:cs="B Badr" w:hint="cs"/>
          <w:sz w:val="32"/>
          <w:szCs w:val="32"/>
          <w:rtl/>
          <w:lang w:bidi="fa-IR"/>
        </w:rPr>
        <w:t>جواب این سؤال، منفی است</w:t>
      </w:r>
      <w:r w:rsidR="00DE1790">
        <w:rPr>
          <w:rFonts w:cs="B Badr" w:hint="cs"/>
          <w:sz w:val="32"/>
          <w:szCs w:val="32"/>
          <w:rtl/>
          <w:lang w:bidi="fa-IR"/>
        </w:rPr>
        <w:t>؛</w:t>
      </w:r>
      <w:r w:rsidRPr="0065453F">
        <w:rPr>
          <w:rFonts w:cs="B Badr" w:hint="cs"/>
          <w:sz w:val="32"/>
          <w:szCs w:val="32"/>
          <w:rtl/>
          <w:lang w:bidi="fa-IR"/>
        </w:rPr>
        <w:t xml:space="preserve"> زیرا اماره، حکم ظاهری را برای کسی اثبات می کند که بر طبق آن عمل کرده است و تا کشف خلاف نشود، بعنوان حکم واقعی محسوب می شود؛ و اگر کشف خلاف شد، بحث إجزاء و عدم إجزاء پیش می آید؛ </w:t>
      </w:r>
      <w:r w:rsidR="00DE1790">
        <w:rPr>
          <w:rFonts w:cs="B Badr" w:hint="cs"/>
          <w:sz w:val="32"/>
          <w:szCs w:val="32"/>
          <w:rtl/>
          <w:lang w:bidi="fa-IR"/>
        </w:rPr>
        <w:t>ولی</w:t>
      </w:r>
      <w:r w:rsidR="00B01D38">
        <w:rPr>
          <w:rFonts w:cs="B Badr" w:hint="cs"/>
          <w:sz w:val="32"/>
          <w:szCs w:val="32"/>
          <w:rtl/>
          <w:lang w:bidi="fa-IR"/>
        </w:rPr>
        <w:t xml:space="preserve"> إجزاء،</w:t>
      </w:r>
      <w:r w:rsidR="00D23596">
        <w:rPr>
          <w:rFonts w:cs="B Badr" w:hint="cs"/>
          <w:sz w:val="32"/>
          <w:szCs w:val="32"/>
          <w:rtl/>
          <w:lang w:bidi="fa-IR"/>
        </w:rPr>
        <w:t xml:space="preserve"> برای کسی که معتقد است حکم شرعی یا موضوع آن، بر خلاف این اماره است، </w:t>
      </w:r>
      <w:r w:rsidR="00B01D38">
        <w:rPr>
          <w:rFonts w:cs="B Badr" w:hint="cs"/>
          <w:sz w:val="32"/>
          <w:szCs w:val="32"/>
          <w:rtl/>
          <w:lang w:bidi="fa-IR"/>
        </w:rPr>
        <w:t>وجهی ندارد</w:t>
      </w:r>
      <w:r w:rsidR="00DE1790">
        <w:rPr>
          <w:rFonts w:cs="B Badr" w:hint="cs"/>
          <w:sz w:val="32"/>
          <w:szCs w:val="32"/>
          <w:rtl/>
          <w:lang w:bidi="fa-IR"/>
        </w:rPr>
        <w:t>؛</w:t>
      </w:r>
      <w:r w:rsidR="00B01D38">
        <w:rPr>
          <w:rFonts w:cs="B Badr" w:hint="cs"/>
          <w:sz w:val="32"/>
          <w:szCs w:val="32"/>
          <w:rtl/>
          <w:lang w:bidi="fa-IR"/>
        </w:rPr>
        <w:t xml:space="preserve"> زیرا اولا </w:t>
      </w:r>
      <w:r w:rsidR="00F91A9C">
        <w:rPr>
          <w:rFonts w:cs="B Badr" w:hint="cs"/>
          <w:sz w:val="32"/>
          <w:szCs w:val="32"/>
          <w:rtl/>
          <w:lang w:bidi="fa-IR"/>
        </w:rPr>
        <w:t>این شخص، مبتلای به اماره نیست؛ ثانیا إجزاء و عدم إجزاء</w:t>
      </w:r>
      <w:r w:rsidR="00DE1790">
        <w:rPr>
          <w:rFonts w:cs="B Badr" w:hint="cs"/>
          <w:sz w:val="32"/>
          <w:szCs w:val="32"/>
          <w:rtl/>
          <w:lang w:bidi="fa-IR"/>
        </w:rPr>
        <w:t>،</w:t>
      </w:r>
      <w:r w:rsidR="00F91A9C">
        <w:rPr>
          <w:rFonts w:cs="B Badr" w:hint="cs"/>
          <w:sz w:val="32"/>
          <w:szCs w:val="32"/>
          <w:rtl/>
          <w:lang w:bidi="fa-IR"/>
        </w:rPr>
        <w:t xml:space="preserve"> همانطور که گذشت، مربوط به مرحله ی سقوط تکلیف است و این سقوط در حق کسی است که مبتلای به اماره است و بر طبق اماره عملی را انجام داده که می تواند از جهتی، مسقط تکلیف او باشد؛ ولی کسی که مبتلا به اماره نیست و عملی انجام نداده، در مقام اسقاط تکلیف، عملی </w:t>
      </w:r>
      <w:r w:rsidR="00DE1790">
        <w:rPr>
          <w:rFonts w:cs="B Badr" w:hint="cs"/>
          <w:sz w:val="32"/>
          <w:szCs w:val="32"/>
          <w:rtl/>
          <w:lang w:bidi="fa-IR"/>
        </w:rPr>
        <w:t>وجود ندارد</w:t>
      </w:r>
      <w:r w:rsidR="00F91A9C">
        <w:rPr>
          <w:rFonts w:cs="B Badr" w:hint="cs"/>
          <w:sz w:val="32"/>
          <w:szCs w:val="32"/>
          <w:rtl/>
          <w:lang w:bidi="fa-IR"/>
        </w:rPr>
        <w:t xml:space="preserve"> که مسقط</w:t>
      </w:r>
      <w:r w:rsidR="00975C64">
        <w:rPr>
          <w:rFonts w:cs="B Badr" w:hint="cs"/>
          <w:sz w:val="32"/>
          <w:szCs w:val="32"/>
          <w:rtl/>
          <w:lang w:bidi="fa-IR"/>
        </w:rPr>
        <w:t xml:space="preserve"> تکلیف او</w:t>
      </w:r>
      <w:r w:rsidR="00F91A9C">
        <w:rPr>
          <w:rFonts w:cs="B Badr" w:hint="cs"/>
          <w:sz w:val="32"/>
          <w:szCs w:val="32"/>
          <w:rtl/>
          <w:lang w:bidi="fa-IR"/>
        </w:rPr>
        <w:t xml:space="preserve"> باشد.</w:t>
      </w:r>
    </w:p>
    <w:p w:rsidR="006F7E7A" w:rsidRDefault="006F7E7A" w:rsidP="00D011CF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آری! در بحث نکاح و طلاق، توهم این إجزاء شده است؛ که با توجه به روایات، معلوم می شود از باب إج</w:t>
      </w:r>
      <w:r w:rsidR="00D011CF">
        <w:rPr>
          <w:rFonts w:cs="B Badr" w:hint="cs"/>
          <w:sz w:val="32"/>
          <w:szCs w:val="32"/>
          <w:rtl/>
          <w:lang w:bidi="fa-IR"/>
        </w:rPr>
        <w:t>زاء نیست گرچه ظاهرش نوعی إجزاست؛ مثل روایت ابی بصیر</w:t>
      </w:r>
      <w:r w:rsidR="00E02EA1">
        <w:rPr>
          <w:rFonts w:cs="B Badr" w:hint="cs"/>
          <w:sz w:val="32"/>
          <w:szCs w:val="32"/>
          <w:rtl/>
          <w:lang w:bidi="fa-IR"/>
        </w:rPr>
        <w:t>:</w:t>
      </w:r>
    </w:p>
    <w:p w:rsidR="00D011CF" w:rsidRDefault="00D011CF" w:rsidP="00D011CF">
      <w:pPr>
        <w:bidi/>
        <w:rPr>
          <w:rFonts w:cs="B Badr"/>
          <w:sz w:val="32"/>
          <w:szCs w:val="32"/>
          <w:rtl/>
          <w:lang w:bidi="fa-IR"/>
        </w:rPr>
      </w:pPr>
      <w:r w:rsidRPr="00D011CF">
        <w:rPr>
          <w:rFonts w:cs="B Badr" w:hint="cs"/>
          <w:sz w:val="32"/>
          <w:szCs w:val="32"/>
          <w:rtl/>
          <w:lang w:bidi="fa-IR"/>
        </w:rPr>
        <w:lastRenderedPageBreak/>
        <w:t>26893- 3- وَ بِإِسْنَادِهِ عَنْ مُحَمَّدِ بْنِ أَحْمَدَ بْنِ يَحْيَى عَنْ أَحْمَدَ بْنِ مُحَمَّدٍ عَنِ الْوَشَّاءِ عَنْ عَلِيِّ بْنِ أَبِي حَمْزَةَ عَنْ أَبِي بَصِيرٍ عَنْ أَبِي عَبْدِ اللَّهِ ع قَالَ: كُلُّ قَوْمٍ يَعْرِفُونَ النِّكَاحَ مِنَ السِّفَاحِ فَنِكَاحُهُمْ جَائِزٌ.</w:t>
      </w:r>
      <w:r>
        <w:rPr>
          <w:rStyle w:val="FootnoteReference"/>
          <w:rFonts w:cs="B Badr"/>
          <w:sz w:val="32"/>
          <w:szCs w:val="32"/>
          <w:rtl/>
          <w:lang w:bidi="fa-IR"/>
        </w:rPr>
        <w:footnoteReference w:id="2"/>
      </w:r>
    </w:p>
    <w:p w:rsidR="006F7E7A" w:rsidRDefault="004F087E" w:rsidP="00E02EA1">
      <w:pPr>
        <w:bidi/>
        <w:rPr>
          <w:rFonts w:cs="B Badr" w:hint="cs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هر قومی که بین ازدواج و</w:t>
      </w:r>
      <w:r w:rsidR="00E02EA1">
        <w:rPr>
          <w:rFonts w:cs="B Badr" w:hint="cs"/>
          <w:sz w:val="32"/>
          <w:szCs w:val="32"/>
          <w:rtl/>
          <w:lang w:bidi="fa-IR"/>
        </w:rPr>
        <w:t xml:space="preserve"> </w:t>
      </w:r>
      <w:r>
        <w:rPr>
          <w:rFonts w:cs="B Badr" w:hint="cs"/>
          <w:sz w:val="32"/>
          <w:szCs w:val="32"/>
          <w:rtl/>
          <w:lang w:bidi="fa-IR"/>
        </w:rPr>
        <w:t>زنا</w:t>
      </w:r>
      <w:r w:rsidR="00E02EA1">
        <w:rPr>
          <w:rFonts w:cs="B Badr" w:hint="cs"/>
          <w:sz w:val="32"/>
          <w:szCs w:val="32"/>
          <w:rtl/>
          <w:lang w:bidi="fa-IR"/>
        </w:rPr>
        <w:t>،</w:t>
      </w:r>
      <w:r w:rsidR="001E5C05">
        <w:rPr>
          <w:rFonts w:cs="B Badr" w:hint="cs"/>
          <w:sz w:val="32"/>
          <w:szCs w:val="32"/>
          <w:rtl/>
          <w:lang w:bidi="fa-IR"/>
        </w:rPr>
        <w:t xml:space="preserve"> تفاوت قائل باشند، نکاح و طلاق آنها برای دیگران معتبر است؛ این حکم</w:t>
      </w:r>
      <w:r w:rsidR="00E02EA1">
        <w:rPr>
          <w:rFonts w:cs="B Badr" w:hint="cs"/>
          <w:sz w:val="32"/>
          <w:szCs w:val="32"/>
          <w:rtl/>
          <w:lang w:bidi="fa-IR"/>
        </w:rPr>
        <w:t>،</w:t>
      </w:r>
      <w:r w:rsidR="001E5C05">
        <w:rPr>
          <w:rFonts w:cs="B Badr" w:hint="cs"/>
          <w:sz w:val="32"/>
          <w:szCs w:val="32"/>
          <w:rtl/>
          <w:lang w:bidi="fa-IR"/>
        </w:rPr>
        <w:t xml:space="preserve"> مربوط به کسانی است که از دائره ی عقد و ایقاع طرفینی خارج اند</w:t>
      </w:r>
      <w:r w:rsidR="00E02EA1">
        <w:rPr>
          <w:rFonts w:cs="B Badr" w:hint="cs"/>
          <w:sz w:val="32"/>
          <w:szCs w:val="32"/>
          <w:rtl/>
          <w:lang w:bidi="fa-IR"/>
        </w:rPr>
        <w:t>؛</w:t>
      </w:r>
      <w:r w:rsidR="001E5C05">
        <w:rPr>
          <w:rFonts w:cs="B Badr" w:hint="cs"/>
          <w:sz w:val="32"/>
          <w:szCs w:val="32"/>
          <w:rtl/>
          <w:lang w:bidi="fa-IR"/>
        </w:rPr>
        <w:t xml:space="preserve"> یعنی ما مسلمانان به طلاق و نکاح یهودی ها و نصرانی ها و هر ملّتی احترام می گذاریم و می گوییم: زن و مرد یهودی که بر اساس قانون خودشان ازدواج کرده اند را زوجین می دانیم</w:t>
      </w:r>
      <w:r w:rsidR="00E02EA1">
        <w:rPr>
          <w:rFonts w:cs="B Badr" w:hint="cs"/>
          <w:sz w:val="32"/>
          <w:szCs w:val="32"/>
          <w:rtl/>
          <w:lang w:bidi="fa-IR"/>
        </w:rPr>
        <w:t>؛</w:t>
      </w:r>
      <w:r w:rsidR="001E5C05">
        <w:rPr>
          <w:rFonts w:cs="B Badr" w:hint="cs"/>
          <w:sz w:val="32"/>
          <w:szCs w:val="32"/>
          <w:rtl/>
          <w:lang w:bidi="fa-IR"/>
        </w:rPr>
        <w:t xml:space="preserve"> اما</w:t>
      </w:r>
      <w:r w:rsidR="00E02EA1">
        <w:rPr>
          <w:rFonts w:cs="B Badr" w:hint="cs"/>
          <w:sz w:val="32"/>
          <w:szCs w:val="32"/>
          <w:rtl/>
          <w:lang w:bidi="fa-IR"/>
        </w:rPr>
        <w:t xml:space="preserve"> در اسلام باید بین متعاقدین تطابق وجود داشته باشد؛ مثلا در عقد نکاح</w:t>
      </w:r>
      <w:r w:rsidR="001E5C05">
        <w:rPr>
          <w:rFonts w:cs="B Badr" w:hint="cs"/>
          <w:sz w:val="32"/>
          <w:szCs w:val="32"/>
          <w:rtl/>
          <w:lang w:bidi="fa-IR"/>
        </w:rPr>
        <w:t xml:space="preserve"> باید تطابق بین زوج و زوجه نسبت به احکام اجتهادا</w:t>
      </w:r>
      <w:r w:rsidR="00675982">
        <w:rPr>
          <w:rFonts w:cs="B Badr" w:hint="cs"/>
          <w:sz w:val="32"/>
          <w:szCs w:val="32"/>
          <w:rtl/>
          <w:lang w:bidi="fa-IR"/>
        </w:rPr>
        <w:t>ً</w:t>
      </w:r>
      <w:r w:rsidR="001E5C05">
        <w:rPr>
          <w:rFonts w:cs="B Badr" w:hint="cs"/>
          <w:sz w:val="32"/>
          <w:szCs w:val="32"/>
          <w:rtl/>
          <w:lang w:bidi="fa-IR"/>
        </w:rPr>
        <w:t xml:space="preserve"> و تقلیدا</w:t>
      </w:r>
      <w:r w:rsidR="00675982">
        <w:rPr>
          <w:rFonts w:cs="B Badr" w:hint="cs"/>
          <w:sz w:val="32"/>
          <w:szCs w:val="32"/>
          <w:rtl/>
          <w:lang w:bidi="fa-IR"/>
        </w:rPr>
        <w:t>ً</w:t>
      </w:r>
      <w:r w:rsidR="001E5C05">
        <w:rPr>
          <w:rFonts w:cs="B Badr" w:hint="cs"/>
          <w:sz w:val="32"/>
          <w:szCs w:val="32"/>
          <w:rtl/>
          <w:lang w:bidi="fa-IR"/>
        </w:rPr>
        <w:t xml:space="preserve"> ملاحظه گردد؛ مثلا </w:t>
      </w:r>
      <w:r w:rsidR="00E02EA1">
        <w:rPr>
          <w:rFonts w:cs="B Badr" w:hint="cs"/>
          <w:sz w:val="32"/>
          <w:szCs w:val="32"/>
          <w:rtl/>
          <w:lang w:bidi="fa-IR"/>
        </w:rPr>
        <w:t xml:space="preserve">اگر </w:t>
      </w:r>
      <w:r w:rsidR="001E5C05">
        <w:rPr>
          <w:rFonts w:cs="B Badr" w:hint="cs"/>
          <w:sz w:val="32"/>
          <w:szCs w:val="32"/>
          <w:rtl/>
          <w:lang w:bidi="fa-IR"/>
        </w:rPr>
        <w:t>زوج، اجتهادا</w:t>
      </w:r>
      <w:r w:rsidR="00675982">
        <w:rPr>
          <w:rFonts w:cs="B Badr" w:hint="cs"/>
          <w:sz w:val="32"/>
          <w:szCs w:val="32"/>
          <w:rtl/>
          <w:lang w:bidi="fa-IR"/>
        </w:rPr>
        <w:t>ً</w:t>
      </w:r>
      <w:r w:rsidR="001E5C05">
        <w:rPr>
          <w:rFonts w:cs="B Badr" w:hint="cs"/>
          <w:sz w:val="32"/>
          <w:szCs w:val="32"/>
          <w:rtl/>
          <w:lang w:bidi="fa-IR"/>
        </w:rPr>
        <w:t xml:space="preserve"> یا تقلیدا</w:t>
      </w:r>
      <w:r w:rsidR="00675982">
        <w:rPr>
          <w:rFonts w:cs="B Badr" w:hint="cs"/>
          <w:sz w:val="32"/>
          <w:szCs w:val="32"/>
          <w:rtl/>
          <w:lang w:bidi="fa-IR"/>
        </w:rPr>
        <w:t>ً</w:t>
      </w:r>
      <w:r w:rsidR="001E5C05">
        <w:rPr>
          <w:rFonts w:cs="B Badr" w:hint="cs"/>
          <w:sz w:val="32"/>
          <w:szCs w:val="32"/>
          <w:rtl/>
          <w:lang w:bidi="fa-IR"/>
        </w:rPr>
        <w:t xml:space="preserve"> عقد فارسی را کافی نمی داند</w:t>
      </w:r>
      <w:r w:rsidR="00675982">
        <w:rPr>
          <w:rFonts w:cs="B Badr" w:hint="cs"/>
          <w:sz w:val="32"/>
          <w:szCs w:val="32"/>
          <w:rtl/>
          <w:lang w:bidi="fa-IR"/>
        </w:rPr>
        <w:t>،</w:t>
      </w:r>
      <w:r w:rsidR="001E5C05">
        <w:rPr>
          <w:rFonts w:cs="B Badr" w:hint="cs"/>
          <w:sz w:val="32"/>
          <w:szCs w:val="32"/>
          <w:rtl/>
          <w:lang w:bidi="fa-IR"/>
        </w:rPr>
        <w:t xml:space="preserve"> ولی زوجه</w:t>
      </w:r>
      <w:r w:rsidR="00675982">
        <w:rPr>
          <w:rFonts w:cs="B Badr" w:hint="cs"/>
          <w:sz w:val="32"/>
          <w:szCs w:val="32"/>
          <w:rtl/>
          <w:lang w:bidi="fa-IR"/>
        </w:rPr>
        <w:t>،</w:t>
      </w:r>
      <w:r w:rsidR="001E5C05">
        <w:rPr>
          <w:rFonts w:cs="B Badr" w:hint="cs"/>
          <w:sz w:val="32"/>
          <w:szCs w:val="32"/>
          <w:rtl/>
          <w:lang w:bidi="fa-IR"/>
        </w:rPr>
        <w:t xml:space="preserve"> اجتهادا</w:t>
      </w:r>
      <w:r w:rsidR="00675982">
        <w:rPr>
          <w:rFonts w:cs="B Badr" w:hint="cs"/>
          <w:sz w:val="32"/>
          <w:szCs w:val="32"/>
          <w:rtl/>
          <w:lang w:bidi="fa-IR"/>
        </w:rPr>
        <w:t>ً</w:t>
      </w:r>
      <w:r w:rsidR="001E5C05">
        <w:rPr>
          <w:rFonts w:cs="B Badr" w:hint="cs"/>
          <w:sz w:val="32"/>
          <w:szCs w:val="32"/>
          <w:rtl/>
          <w:lang w:bidi="fa-IR"/>
        </w:rPr>
        <w:t xml:space="preserve"> یا تقلیدا</w:t>
      </w:r>
      <w:r w:rsidR="00675982">
        <w:rPr>
          <w:rFonts w:cs="B Badr" w:hint="cs"/>
          <w:sz w:val="32"/>
          <w:szCs w:val="32"/>
          <w:rtl/>
          <w:lang w:bidi="fa-IR"/>
        </w:rPr>
        <w:t>ً</w:t>
      </w:r>
      <w:r w:rsidR="00E02EA1">
        <w:rPr>
          <w:rFonts w:cs="B Badr" w:hint="cs"/>
          <w:sz w:val="32"/>
          <w:szCs w:val="32"/>
          <w:rtl/>
          <w:lang w:bidi="fa-IR"/>
        </w:rPr>
        <w:t xml:space="preserve"> عقد فارسی را کافی می داند،</w:t>
      </w:r>
      <w:r w:rsidR="001E5C05">
        <w:rPr>
          <w:rFonts w:cs="B Badr" w:hint="cs"/>
          <w:sz w:val="32"/>
          <w:szCs w:val="32"/>
          <w:rtl/>
          <w:lang w:bidi="fa-IR"/>
        </w:rPr>
        <w:t xml:space="preserve"> اگر زوجه عقد ازدواج را فارسی انشاء کند، برای زوج مجزی نیست و علقه ی نکاح حاصل نمی شود-اگر چه از نظر زوجه صحیح است-</w:t>
      </w:r>
      <w:r w:rsidR="00675982">
        <w:rPr>
          <w:rFonts w:cs="B Badr" w:hint="cs"/>
          <w:sz w:val="32"/>
          <w:szCs w:val="32"/>
          <w:rtl/>
          <w:lang w:bidi="fa-IR"/>
        </w:rPr>
        <w:t>بنابراین عقد نکاحی که از هر دو طرف صحیح اجرا شده-اجتها</w:t>
      </w:r>
      <w:r w:rsidR="009E55FD">
        <w:rPr>
          <w:rFonts w:cs="B Badr" w:hint="cs"/>
          <w:sz w:val="32"/>
          <w:szCs w:val="32"/>
          <w:rtl/>
          <w:lang w:bidi="fa-IR"/>
        </w:rPr>
        <w:t xml:space="preserve">داً یا تقلیداً یا بحسب مذهب یا قانون شان-نسبت به دیگران مقبول است، هم بحکم روایات و هم </w:t>
      </w:r>
      <w:r w:rsidR="00E02EA1">
        <w:rPr>
          <w:rFonts w:cs="B Badr" w:hint="cs"/>
          <w:sz w:val="32"/>
          <w:szCs w:val="32"/>
          <w:rtl/>
          <w:lang w:bidi="fa-IR"/>
        </w:rPr>
        <w:t xml:space="preserve">بحکم </w:t>
      </w:r>
      <w:r w:rsidR="009E55FD">
        <w:rPr>
          <w:rFonts w:cs="B Badr" w:hint="cs"/>
          <w:sz w:val="32"/>
          <w:szCs w:val="32"/>
          <w:rtl/>
          <w:lang w:bidi="fa-IR"/>
        </w:rPr>
        <w:t>سیره ی مستمر</w:t>
      </w:r>
      <w:r w:rsidR="00E02EA1">
        <w:rPr>
          <w:rFonts w:cs="B Badr" w:hint="cs"/>
          <w:sz w:val="32"/>
          <w:szCs w:val="32"/>
          <w:rtl/>
          <w:lang w:bidi="fa-IR"/>
        </w:rPr>
        <w:t>ه ی</w:t>
      </w:r>
      <w:r w:rsidR="009E55FD">
        <w:rPr>
          <w:rFonts w:cs="B Badr" w:hint="cs"/>
          <w:sz w:val="32"/>
          <w:szCs w:val="32"/>
          <w:rtl/>
          <w:lang w:bidi="fa-IR"/>
        </w:rPr>
        <w:t xml:space="preserve"> تا زمانی معصومین؛ و نمی توانیم این حکم را به عقد</w:t>
      </w:r>
      <w:r w:rsidR="009B1E08">
        <w:rPr>
          <w:rFonts w:cs="B Badr" w:hint="cs"/>
          <w:sz w:val="32"/>
          <w:szCs w:val="32"/>
          <w:rtl/>
          <w:lang w:bidi="fa-IR"/>
        </w:rPr>
        <w:t>ِ</w:t>
      </w:r>
      <w:r w:rsidR="009E55FD">
        <w:rPr>
          <w:rFonts w:cs="B Badr" w:hint="cs"/>
          <w:sz w:val="32"/>
          <w:szCs w:val="32"/>
          <w:rtl/>
          <w:lang w:bidi="fa-IR"/>
        </w:rPr>
        <w:t xml:space="preserve"> بین</w:t>
      </w:r>
      <w:r w:rsidR="009B1E08">
        <w:rPr>
          <w:rFonts w:cs="B Badr" w:hint="cs"/>
          <w:sz w:val="32"/>
          <w:szCs w:val="32"/>
          <w:rtl/>
          <w:lang w:bidi="fa-IR"/>
        </w:rPr>
        <w:t>ِ</w:t>
      </w:r>
      <w:r w:rsidR="009E55FD">
        <w:rPr>
          <w:rFonts w:cs="B Badr" w:hint="cs"/>
          <w:sz w:val="32"/>
          <w:szCs w:val="32"/>
          <w:rtl/>
          <w:lang w:bidi="fa-IR"/>
        </w:rPr>
        <w:t xml:space="preserve"> دو طرف در مذهب خودمان سرایت دهیم.</w:t>
      </w:r>
    </w:p>
    <w:p w:rsidR="00A0056B" w:rsidRDefault="00A0056B" w:rsidP="00A0056B">
      <w:pPr>
        <w:bidi/>
        <w:rPr>
          <w:rFonts w:cs="B Badr" w:hint="cs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یکی از مواردی که توهم</w:t>
      </w:r>
      <w:r w:rsidR="00E02EA1">
        <w:rPr>
          <w:rFonts w:cs="B Badr" w:hint="cs"/>
          <w:sz w:val="32"/>
          <w:szCs w:val="32"/>
          <w:rtl/>
          <w:lang w:bidi="fa-IR"/>
        </w:rPr>
        <w:t xml:space="preserve"> إجزاء</w:t>
      </w:r>
      <w:r>
        <w:rPr>
          <w:rFonts w:cs="B Badr" w:hint="cs"/>
          <w:sz w:val="32"/>
          <w:szCs w:val="32"/>
          <w:rtl/>
          <w:lang w:bidi="fa-IR"/>
        </w:rPr>
        <w:t xml:space="preserve"> شده است،</w:t>
      </w:r>
      <w:r w:rsidR="00E02EA1">
        <w:rPr>
          <w:rFonts w:cs="B Badr" w:hint="cs"/>
          <w:sz w:val="32"/>
          <w:szCs w:val="32"/>
          <w:rtl/>
          <w:lang w:bidi="fa-IR"/>
        </w:rPr>
        <w:t xml:space="preserve"> مساله ی</w:t>
      </w:r>
      <w:r>
        <w:rPr>
          <w:rFonts w:cs="B Badr" w:hint="cs"/>
          <w:sz w:val="32"/>
          <w:szCs w:val="32"/>
          <w:rtl/>
          <w:lang w:bidi="fa-IR"/>
        </w:rPr>
        <w:t xml:space="preserve"> </w:t>
      </w:r>
      <w:r w:rsidR="00E907D1">
        <w:rPr>
          <w:rFonts w:cs="B Badr" w:hint="cs"/>
          <w:sz w:val="32"/>
          <w:szCs w:val="32"/>
          <w:rtl/>
          <w:lang w:bidi="fa-IR"/>
        </w:rPr>
        <w:t>«</w:t>
      </w:r>
      <w:r>
        <w:rPr>
          <w:rFonts w:cs="B Badr" w:hint="cs"/>
          <w:sz w:val="32"/>
          <w:szCs w:val="32"/>
          <w:rtl/>
          <w:lang w:bidi="fa-IR"/>
        </w:rPr>
        <w:t>نجاست و طهارت</w:t>
      </w:r>
      <w:r w:rsidR="00E907D1">
        <w:rPr>
          <w:rFonts w:cs="B Badr" w:hint="cs"/>
          <w:sz w:val="32"/>
          <w:szCs w:val="32"/>
          <w:rtl/>
          <w:lang w:bidi="fa-IR"/>
        </w:rPr>
        <w:t>»</w:t>
      </w:r>
      <w:r>
        <w:rPr>
          <w:rFonts w:cs="B Badr" w:hint="cs"/>
          <w:sz w:val="32"/>
          <w:szCs w:val="32"/>
          <w:rtl/>
          <w:lang w:bidi="fa-IR"/>
        </w:rPr>
        <w:t xml:space="preserve"> در رابطه با اهل سنت و شیعیانی که این مساله را جدی نمی گیرند،</w:t>
      </w:r>
      <w:r w:rsidR="00E907D1">
        <w:rPr>
          <w:rFonts w:cs="B Badr" w:hint="cs"/>
          <w:sz w:val="32"/>
          <w:szCs w:val="32"/>
          <w:rtl/>
          <w:lang w:bidi="fa-IR"/>
        </w:rPr>
        <w:t xml:space="preserve"> می باشد؛</w:t>
      </w:r>
      <w:r>
        <w:rPr>
          <w:rFonts w:cs="B Badr" w:hint="cs"/>
          <w:sz w:val="32"/>
          <w:szCs w:val="32"/>
          <w:rtl/>
          <w:lang w:bidi="fa-IR"/>
        </w:rPr>
        <w:t xml:space="preserve"> در فقه شیعه گفته شده است: اجتناب از این دو گروه لازم نیست</w:t>
      </w:r>
      <w:r w:rsidR="00E907D1">
        <w:rPr>
          <w:rFonts w:cs="B Badr" w:hint="cs"/>
          <w:sz w:val="32"/>
          <w:szCs w:val="32"/>
          <w:rtl/>
          <w:lang w:bidi="fa-IR"/>
        </w:rPr>
        <w:t>؛</w:t>
      </w:r>
      <w:r>
        <w:rPr>
          <w:rFonts w:cs="B Badr" w:hint="cs"/>
          <w:sz w:val="32"/>
          <w:szCs w:val="32"/>
          <w:rtl/>
          <w:lang w:bidi="fa-IR"/>
        </w:rPr>
        <w:t xml:space="preserve"> لذا توهم می شود</w:t>
      </w:r>
      <w:r w:rsidR="00E907D1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حکم ظاهری</w:t>
      </w:r>
      <w:r w:rsidR="00E907D1">
        <w:rPr>
          <w:rFonts w:cs="B Badr" w:hint="cs"/>
          <w:sz w:val="32"/>
          <w:szCs w:val="32"/>
          <w:rtl/>
          <w:lang w:bidi="fa-IR"/>
        </w:rPr>
        <w:t>ِ</w:t>
      </w:r>
      <w:r>
        <w:rPr>
          <w:rFonts w:cs="B Badr" w:hint="cs"/>
          <w:sz w:val="32"/>
          <w:szCs w:val="32"/>
          <w:rtl/>
          <w:lang w:bidi="fa-IR"/>
        </w:rPr>
        <w:t xml:space="preserve"> اهل سنت و افراد لاابالی</w:t>
      </w:r>
      <w:r w:rsidR="00E907D1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در حق</w:t>
      </w:r>
      <w:r w:rsidR="00E907D1">
        <w:rPr>
          <w:rFonts w:cs="B Badr" w:hint="cs"/>
          <w:sz w:val="32"/>
          <w:szCs w:val="32"/>
          <w:rtl/>
          <w:lang w:bidi="fa-IR"/>
        </w:rPr>
        <w:t>ِّ</w:t>
      </w:r>
      <w:r>
        <w:rPr>
          <w:rFonts w:cs="B Badr" w:hint="cs"/>
          <w:sz w:val="32"/>
          <w:szCs w:val="32"/>
          <w:rtl/>
          <w:lang w:bidi="fa-IR"/>
        </w:rPr>
        <w:t xml:space="preserve"> مرتبطین با آنها مجزی است؛ اما این از باب إجزاء نیست؛ سیأتی</w:t>
      </w:r>
      <w:r w:rsidR="00E907D1">
        <w:rPr>
          <w:rFonts w:cs="B Badr" w:hint="cs"/>
          <w:sz w:val="32"/>
          <w:szCs w:val="32"/>
          <w:rtl/>
          <w:lang w:bidi="fa-IR"/>
        </w:rPr>
        <w:t>.</w:t>
      </w:r>
    </w:p>
    <w:p w:rsidR="00E907D1" w:rsidRPr="00E907D1" w:rsidRDefault="00E907D1" w:rsidP="00E907D1">
      <w:pPr>
        <w:bidi/>
        <w:rPr>
          <w:rFonts w:cs="B Badr"/>
          <w:color w:val="FF0000"/>
          <w:sz w:val="32"/>
          <w:szCs w:val="32"/>
          <w:rtl/>
          <w:lang w:bidi="fa-IR"/>
        </w:rPr>
      </w:pPr>
      <w:bookmarkStart w:id="0" w:name="_GoBack"/>
      <w:r w:rsidRPr="00E907D1">
        <w:rPr>
          <w:rFonts w:cs="B Badr" w:hint="cs"/>
          <w:color w:val="FF0000"/>
          <w:sz w:val="32"/>
          <w:szCs w:val="32"/>
          <w:rtl/>
          <w:lang w:bidi="fa-IR"/>
        </w:rPr>
        <w:t>(پایان)</w:t>
      </w:r>
      <w:bookmarkEnd w:id="0"/>
    </w:p>
    <w:sectPr w:rsidR="00E907D1" w:rsidRPr="00E907D1" w:rsidSect="0057756B">
      <w:pgSz w:w="11907" w:h="16839" w:code="9"/>
      <w:pgMar w:top="1440" w:right="1440" w:bottom="1440" w:left="144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16A" w:rsidRDefault="00BF516A" w:rsidP="0057756B">
      <w:r>
        <w:separator/>
      </w:r>
    </w:p>
  </w:endnote>
  <w:endnote w:type="continuationSeparator" w:id="0">
    <w:p w:rsidR="00BF516A" w:rsidRDefault="00BF516A" w:rsidP="00577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16A" w:rsidRDefault="00BF516A" w:rsidP="0057756B">
      <w:r>
        <w:separator/>
      </w:r>
    </w:p>
  </w:footnote>
  <w:footnote w:type="continuationSeparator" w:id="0">
    <w:p w:rsidR="00BF516A" w:rsidRDefault="00BF516A" w:rsidP="0057756B">
      <w:r>
        <w:continuationSeparator/>
      </w:r>
    </w:p>
  </w:footnote>
  <w:footnote w:id="1">
    <w:p w:rsidR="0057756B" w:rsidRPr="0057756B" w:rsidRDefault="0057756B" w:rsidP="0057756B">
      <w:pPr>
        <w:bidi/>
        <w:rPr>
          <w:rFonts w:cs="B Badr"/>
          <w:sz w:val="24"/>
          <w:szCs w:val="24"/>
          <w:rtl/>
          <w:lang w:bidi="fa-IR"/>
        </w:rPr>
      </w:pPr>
      <w:r w:rsidRPr="0057756B">
        <w:rPr>
          <w:rStyle w:val="FootnoteReference"/>
          <w:rFonts w:cs="B Badr"/>
          <w:sz w:val="24"/>
          <w:szCs w:val="24"/>
        </w:rPr>
        <w:footnoteRef/>
      </w:r>
      <w:r w:rsidRPr="0057756B">
        <w:rPr>
          <w:rFonts w:cs="B Badr"/>
          <w:sz w:val="24"/>
          <w:szCs w:val="24"/>
        </w:rPr>
        <w:t xml:space="preserve"> </w:t>
      </w:r>
      <w:r w:rsidRPr="0057756B">
        <w:rPr>
          <w:rFonts w:cs="B Badr" w:hint="cs"/>
          <w:sz w:val="24"/>
          <w:szCs w:val="24"/>
          <w:rtl/>
          <w:lang w:bidi="fa-IR"/>
        </w:rPr>
        <w:t xml:space="preserve">. خطبة لأمير المؤمنين ع و هي خطبة الوسيلة.الكافي (ط - الإسلامية)، ج‏8، ص: 18 </w:t>
      </w:r>
      <w:r>
        <w:rPr>
          <w:rFonts w:cs="B Badr" w:hint="cs"/>
          <w:sz w:val="24"/>
          <w:szCs w:val="24"/>
          <w:rtl/>
          <w:lang w:bidi="fa-IR"/>
        </w:rPr>
        <w:t>.</w:t>
      </w:r>
    </w:p>
  </w:footnote>
  <w:footnote w:id="2">
    <w:p w:rsidR="00D011CF" w:rsidRPr="00D011CF" w:rsidRDefault="00D011CF" w:rsidP="00D011CF">
      <w:pPr>
        <w:pStyle w:val="FootnoteText"/>
        <w:bidi/>
        <w:rPr>
          <w:rFonts w:cs="B Badr"/>
          <w:sz w:val="24"/>
          <w:szCs w:val="24"/>
          <w:rtl/>
          <w:lang w:bidi="fa-IR"/>
        </w:rPr>
      </w:pPr>
      <w:r w:rsidRPr="00D011CF">
        <w:rPr>
          <w:rStyle w:val="FootnoteReference"/>
          <w:rFonts w:cs="B Badr"/>
          <w:sz w:val="24"/>
          <w:szCs w:val="24"/>
        </w:rPr>
        <w:footnoteRef/>
      </w:r>
      <w:r w:rsidRPr="00D011CF">
        <w:rPr>
          <w:rFonts w:cs="B Badr"/>
          <w:sz w:val="24"/>
          <w:szCs w:val="24"/>
        </w:rPr>
        <w:t xml:space="preserve"> </w:t>
      </w:r>
      <w:r w:rsidRPr="00D011CF">
        <w:rPr>
          <w:rFonts w:cs="B Badr" w:hint="cs"/>
          <w:sz w:val="24"/>
          <w:szCs w:val="24"/>
          <w:rtl/>
          <w:lang w:bidi="fa-IR"/>
        </w:rPr>
        <w:t>.وسائل</w:t>
      </w:r>
      <w:r w:rsidRPr="00D011CF">
        <w:rPr>
          <w:rFonts w:cs="B Badr"/>
          <w:sz w:val="24"/>
          <w:szCs w:val="24"/>
          <w:rtl/>
          <w:lang w:bidi="fa-IR"/>
        </w:rPr>
        <w:t xml:space="preserve"> </w:t>
      </w:r>
      <w:r w:rsidRPr="00D011CF">
        <w:rPr>
          <w:rFonts w:cs="B Badr" w:hint="cs"/>
          <w:sz w:val="24"/>
          <w:szCs w:val="24"/>
          <w:rtl/>
          <w:lang w:bidi="fa-IR"/>
        </w:rPr>
        <w:t>الشيعة،ج‌</w:t>
      </w:r>
      <w:r w:rsidRPr="00D011CF">
        <w:rPr>
          <w:rFonts w:cs="B Badr"/>
          <w:sz w:val="24"/>
          <w:szCs w:val="24"/>
          <w:rtl/>
          <w:lang w:bidi="fa-IR"/>
        </w:rPr>
        <w:t>21</w:t>
      </w:r>
      <w:r w:rsidRPr="00D011CF">
        <w:rPr>
          <w:rFonts w:cs="B Badr" w:hint="cs"/>
          <w:sz w:val="24"/>
          <w:szCs w:val="24"/>
          <w:rtl/>
          <w:lang w:bidi="fa-IR"/>
        </w:rPr>
        <w:t>،</w:t>
      </w:r>
      <w:r>
        <w:rPr>
          <w:rFonts w:cs="B Badr" w:hint="cs"/>
          <w:sz w:val="24"/>
          <w:szCs w:val="24"/>
          <w:rtl/>
          <w:lang w:bidi="fa-IR"/>
        </w:rPr>
        <w:t xml:space="preserve"> ص:200</w:t>
      </w:r>
      <w:r w:rsidRPr="00D011CF">
        <w:rPr>
          <w:rFonts w:cs="B Badr"/>
          <w:sz w:val="24"/>
          <w:szCs w:val="24"/>
          <w:rtl/>
          <w:lang w:bidi="fa-IR"/>
        </w:rPr>
        <w:t>‌</w:t>
      </w:r>
      <w:r w:rsidRPr="00D011CF">
        <w:rPr>
          <w:rFonts w:cs="B Badr" w:hint="cs"/>
          <w:sz w:val="24"/>
          <w:szCs w:val="24"/>
          <w:rtl/>
          <w:lang w:bidi="fa-IR"/>
        </w:rPr>
        <w:t>- کتاب النکاح-أَبْوَابُ</w:t>
      </w:r>
      <w:r w:rsidRPr="00D011CF">
        <w:rPr>
          <w:rFonts w:cs="B Badr"/>
          <w:sz w:val="24"/>
          <w:szCs w:val="24"/>
          <w:rtl/>
          <w:lang w:bidi="fa-IR"/>
        </w:rPr>
        <w:t xml:space="preserve"> </w:t>
      </w:r>
      <w:r w:rsidRPr="00D011CF">
        <w:rPr>
          <w:rFonts w:cs="B Badr" w:hint="cs"/>
          <w:sz w:val="24"/>
          <w:szCs w:val="24"/>
          <w:rtl/>
          <w:lang w:bidi="fa-IR"/>
        </w:rPr>
        <w:t>نِكَاحِ</w:t>
      </w:r>
      <w:r w:rsidRPr="00D011CF">
        <w:rPr>
          <w:rFonts w:cs="B Badr"/>
          <w:sz w:val="24"/>
          <w:szCs w:val="24"/>
          <w:rtl/>
          <w:lang w:bidi="fa-IR"/>
        </w:rPr>
        <w:t xml:space="preserve"> </w:t>
      </w:r>
      <w:r w:rsidRPr="00D011CF">
        <w:rPr>
          <w:rFonts w:cs="B Badr" w:hint="cs"/>
          <w:sz w:val="24"/>
          <w:szCs w:val="24"/>
          <w:rtl/>
          <w:lang w:bidi="fa-IR"/>
        </w:rPr>
        <w:t>الْعَبِيدِ</w:t>
      </w:r>
      <w:r w:rsidRPr="00D011CF">
        <w:rPr>
          <w:rFonts w:cs="B Badr"/>
          <w:sz w:val="24"/>
          <w:szCs w:val="24"/>
          <w:rtl/>
          <w:lang w:bidi="fa-IR"/>
        </w:rPr>
        <w:t xml:space="preserve"> </w:t>
      </w:r>
      <w:r w:rsidRPr="00D011CF">
        <w:rPr>
          <w:rFonts w:cs="B Badr" w:hint="cs"/>
          <w:sz w:val="24"/>
          <w:szCs w:val="24"/>
          <w:rtl/>
          <w:lang w:bidi="fa-IR"/>
        </w:rPr>
        <w:t>وَ</w:t>
      </w:r>
      <w:r w:rsidRPr="00D011CF">
        <w:rPr>
          <w:rFonts w:cs="B Badr"/>
          <w:sz w:val="24"/>
          <w:szCs w:val="24"/>
          <w:rtl/>
          <w:lang w:bidi="fa-IR"/>
        </w:rPr>
        <w:t xml:space="preserve"> </w:t>
      </w:r>
      <w:r w:rsidRPr="00D011CF">
        <w:rPr>
          <w:rFonts w:cs="B Badr" w:hint="cs"/>
          <w:sz w:val="24"/>
          <w:szCs w:val="24"/>
          <w:rtl/>
          <w:lang w:bidi="fa-IR"/>
        </w:rPr>
        <w:t>الْإِمَاءِ‌-</w:t>
      </w:r>
      <w:r w:rsidRPr="00D011CF">
        <w:rPr>
          <w:rFonts w:cs="B Badr"/>
          <w:sz w:val="24"/>
          <w:szCs w:val="24"/>
          <w:rtl/>
          <w:lang w:bidi="fa-IR"/>
        </w:rPr>
        <w:t xml:space="preserve">83 </w:t>
      </w:r>
      <w:r w:rsidRPr="00D011CF">
        <w:rPr>
          <w:rFonts w:cs="B Badr" w:hint="cs"/>
          <w:sz w:val="24"/>
          <w:szCs w:val="24"/>
          <w:rtl/>
          <w:lang w:bidi="fa-IR"/>
        </w:rPr>
        <w:t>بَابُ</w:t>
      </w:r>
      <w:r w:rsidRPr="00D011CF">
        <w:rPr>
          <w:rFonts w:cs="B Badr"/>
          <w:sz w:val="24"/>
          <w:szCs w:val="24"/>
          <w:rtl/>
          <w:lang w:bidi="fa-IR"/>
        </w:rPr>
        <w:t xml:space="preserve"> </w:t>
      </w:r>
      <w:r w:rsidRPr="00D011CF">
        <w:rPr>
          <w:rFonts w:cs="B Badr" w:hint="cs"/>
          <w:sz w:val="24"/>
          <w:szCs w:val="24"/>
          <w:rtl/>
          <w:lang w:bidi="fa-IR"/>
        </w:rPr>
        <w:t>تَحْرِيمِ</w:t>
      </w:r>
      <w:r w:rsidRPr="00D011CF">
        <w:rPr>
          <w:rFonts w:cs="B Badr"/>
          <w:sz w:val="24"/>
          <w:szCs w:val="24"/>
          <w:rtl/>
          <w:lang w:bidi="fa-IR"/>
        </w:rPr>
        <w:t xml:space="preserve"> </w:t>
      </w:r>
      <w:r w:rsidRPr="00D011CF">
        <w:rPr>
          <w:rFonts w:cs="B Badr" w:hint="cs"/>
          <w:sz w:val="24"/>
          <w:szCs w:val="24"/>
          <w:rtl/>
          <w:lang w:bidi="fa-IR"/>
        </w:rPr>
        <w:t>قَذْفِ</w:t>
      </w:r>
      <w:r w:rsidRPr="00D011CF">
        <w:rPr>
          <w:rFonts w:cs="B Badr"/>
          <w:sz w:val="24"/>
          <w:szCs w:val="24"/>
          <w:rtl/>
          <w:lang w:bidi="fa-IR"/>
        </w:rPr>
        <w:t xml:space="preserve"> </w:t>
      </w:r>
      <w:r w:rsidRPr="00D011CF">
        <w:rPr>
          <w:rFonts w:cs="B Badr" w:hint="cs"/>
          <w:sz w:val="24"/>
          <w:szCs w:val="24"/>
          <w:rtl/>
          <w:lang w:bidi="fa-IR"/>
        </w:rPr>
        <w:t>الْعَبِيدِ</w:t>
      </w:r>
      <w:r w:rsidRPr="00D011CF">
        <w:rPr>
          <w:rFonts w:cs="B Badr"/>
          <w:sz w:val="24"/>
          <w:szCs w:val="24"/>
          <w:rtl/>
          <w:lang w:bidi="fa-IR"/>
        </w:rPr>
        <w:t xml:space="preserve"> </w:t>
      </w:r>
      <w:r w:rsidRPr="00D011CF">
        <w:rPr>
          <w:rFonts w:cs="B Badr" w:hint="cs"/>
          <w:sz w:val="24"/>
          <w:szCs w:val="24"/>
          <w:rtl/>
          <w:lang w:bidi="fa-IR"/>
        </w:rPr>
        <w:t>وَ</w:t>
      </w:r>
      <w:r w:rsidRPr="00D011CF">
        <w:rPr>
          <w:rFonts w:cs="B Badr"/>
          <w:sz w:val="24"/>
          <w:szCs w:val="24"/>
          <w:rtl/>
          <w:lang w:bidi="fa-IR"/>
        </w:rPr>
        <w:t xml:space="preserve"> </w:t>
      </w:r>
      <w:r w:rsidRPr="00D011CF">
        <w:rPr>
          <w:rFonts w:cs="B Badr" w:hint="cs"/>
          <w:sz w:val="24"/>
          <w:szCs w:val="24"/>
          <w:rtl/>
          <w:lang w:bidi="fa-IR"/>
        </w:rPr>
        <w:t>الْإِمَاءِ</w:t>
      </w:r>
      <w:r w:rsidRPr="00D011CF">
        <w:rPr>
          <w:rFonts w:cs="B Badr"/>
          <w:sz w:val="24"/>
          <w:szCs w:val="24"/>
          <w:rtl/>
          <w:lang w:bidi="fa-IR"/>
        </w:rPr>
        <w:t xml:space="preserve"> </w:t>
      </w:r>
      <w:r w:rsidRPr="00D011CF">
        <w:rPr>
          <w:rFonts w:cs="B Badr" w:hint="cs"/>
          <w:sz w:val="24"/>
          <w:szCs w:val="24"/>
          <w:rtl/>
          <w:lang w:bidi="fa-IR"/>
        </w:rPr>
        <w:t>وَ</w:t>
      </w:r>
      <w:r w:rsidRPr="00D011CF">
        <w:rPr>
          <w:rFonts w:cs="B Badr"/>
          <w:sz w:val="24"/>
          <w:szCs w:val="24"/>
          <w:rtl/>
          <w:lang w:bidi="fa-IR"/>
        </w:rPr>
        <w:t xml:space="preserve"> </w:t>
      </w:r>
      <w:r w:rsidRPr="00D011CF">
        <w:rPr>
          <w:rFonts w:cs="B Badr" w:hint="cs"/>
          <w:sz w:val="24"/>
          <w:szCs w:val="24"/>
          <w:rtl/>
          <w:lang w:bidi="fa-IR"/>
        </w:rPr>
        <w:t>إِنْ</w:t>
      </w:r>
      <w:r w:rsidRPr="00D011CF">
        <w:rPr>
          <w:rFonts w:cs="B Badr"/>
          <w:sz w:val="24"/>
          <w:szCs w:val="24"/>
          <w:rtl/>
          <w:lang w:bidi="fa-IR"/>
        </w:rPr>
        <w:t xml:space="preserve"> </w:t>
      </w:r>
      <w:r w:rsidRPr="00D011CF">
        <w:rPr>
          <w:rFonts w:cs="B Badr" w:hint="cs"/>
          <w:sz w:val="24"/>
          <w:szCs w:val="24"/>
          <w:rtl/>
          <w:lang w:bidi="fa-IR"/>
        </w:rPr>
        <w:t>كَانُوا</w:t>
      </w:r>
      <w:r w:rsidRPr="00D011CF">
        <w:rPr>
          <w:rFonts w:cs="B Badr"/>
          <w:sz w:val="24"/>
          <w:szCs w:val="24"/>
          <w:rtl/>
          <w:lang w:bidi="fa-IR"/>
        </w:rPr>
        <w:t xml:space="preserve"> </w:t>
      </w:r>
      <w:r w:rsidRPr="00D011CF">
        <w:rPr>
          <w:rFonts w:cs="B Badr" w:hint="cs"/>
          <w:sz w:val="24"/>
          <w:szCs w:val="24"/>
          <w:rtl/>
          <w:lang w:bidi="fa-IR"/>
        </w:rPr>
        <w:t>مَجُوساً‌.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56B"/>
    <w:rsid w:val="000445AA"/>
    <w:rsid w:val="0008537A"/>
    <w:rsid w:val="001E5C05"/>
    <w:rsid w:val="003316EF"/>
    <w:rsid w:val="00496300"/>
    <w:rsid w:val="004F087E"/>
    <w:rsid w:val="0057756B"/>
    <w:rsid w:val="0065453F"/>
    <w:rsid w:val="00675982"/>
    <w:rsid w:val="006F7E7A"/>
    <w:rsid w:val="00732277"/>
    <w:rsid w:val="00975C64"/>
    <w:rsid w:val="009B1E08"/>
    <w:rsid w:val="009B4DC8"/>
    <w:rsid w:val="009E55FD"/>
    <w:rsid w:val="00A0056B"/>
    <w:rsid w:val="00A359BE"/>
    <w:rsid w:val="00B01D38"/>
    <w:rsid w:val="00B25739"/>
    <w:rsid w:val="00BF516A"/>
    <w:rsid w:val="00C30FE7"/>
    <w:rsid w:val="00C96C35"/>
    <w:rsid w:val="00D011CF"/>
    <w:rsid w:val="00D23596"/>
    <w:rsid w:val="00DE1790"/>
    <w:rsid w:val="00E02EA1"/>
    <w:rsid w:val="00E907D1"/>
    <w:rsid w:val="00F334F3"/>
    <w:rsid w:val="00F91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57756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7756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7756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57756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7756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775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4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HOSEIN</dc:creator>
  <cp:lastModifiedBy>HOSEIN</cp:lastModifiedBy>
  <cp:revision>19</cp:revision>
  <dcterms:created xsi:type="dcterms:W3CDTF">2019-03-07T12:47:00Z</dcterms:created>
  <dcterms:modified xsi:type="dcterms:W3CDTF">2019-03-07T18:13:00Z</dcterms:modified>
</cp:coreProperties>
</file>